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+*yqw*BjB*Ddz*wln*ugB*dzb*Adx*ubr*vrm*jus*zew*-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+*eDs*lyd*lyd*lyd*lyd*nkr*caz*vxg*iyz*mfw*zfE*-</w:t>
            </w:r>
            <w:r>
              <w:rPr>
                <w:rFonts w:ascii="PDF417x" w:hAnsi="PDF417x"/>
                <w:sz w:val="24"/>
                <w:szCs w:val="24"/>
              </w:rPr>
              <w:br/>
              <w:t>+*ftw*Dnl*bDo*iik*Fxw*rgk*xta*knb*knb*aac*onA*-</w:t>
            </w:r>
            <w:r>
              <w:rPr>
                <w:rFonts w:ascii="PDF417x" w:hAnsi="PDF417x"/>
                <w:sz w:val="24"/>
                <w:szCs w:val="24"/>
              </w:rPr>
              <w:br/>
              <w:t>+*ftA*fyi*xjj*cbo*lbB*xAm*kfv*trn*knv*wmc*uws*-</w:t>
            </w:r>
            <w:r>
              <w:rPr>
                <w:rFonts w:ascii="PDF417x" w:hAnsi="PDF417x"/>
                <w:sz w:val="24"/>
                <w:szCs w:val="24"/>
              </w:rPr>
              <w:br/>
              <w:t>+*xjq*gsj*zch*rsm*mFy*aDj*hkj*tyn*clw*rnb*uzq*-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2E955F68" w14:textId="6948F2FB" w:rsidR="00B92D0F" w:rsidRPr="00324314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402-06/25-01/4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2103-4-02-25-1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04.04.2025.</w:t>
      </w:r>
    </w:p>
    <w:p w14:paraId="3F7A0AD0" w14:textId="77777777" w:rsidR="00324314" w:rsidRDefault="00324314" w:rsidP="00324314">
      <w:pPr>
        <w:jc w:val="both"/>
        <w:rPr>
          <w:rFonts w:eastAsia="Times New Roman" w:cs="Times New Roman"/>
          <w:noProof w:val="0"/>
        </w:rPr>
      </w:pPr>
    </w:p>
    <w:p w14:paraId="6C1667F3" w14:textId="36FA6824" w:rsidR="00324314" w:rsidRPr="00324314" w:rsidRDefault="00324314" w:rsidP="00324314">
      <w:pPr>
        <w:jc w:val="both"/>
        <w:rPr>
          <w:rFonts w:ascii="Calibri" w:eastAsia="Times New Roman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Times New Roman" w:hAnsi="Calibri" w:cs="Calibri"/>
          <w:noProof w:val="0"/>
          <w:kern w:val="2"/>
          <w14:ligatures w14:val="standardContextual"/>
        </w:rPr>
        <w:t xml:space="preserve">Na temelju članka 48. stavka 1. Zakona o lokalnoj i područnoj (regionalnoj) samoupravi (Narodne novine  33/01, 60/01, 129/05, 109/07, 125/08, 36/09, 150/11, 144/12, 19/13, 123/17, 98/19 i 144/20), članka 53. Statuta Grada Garešnice (Službeni glasnik Grada Garešnice broj 2/21), gradonačelnik Grada Garešnice donosi </w:t>
      </w:r>
    </w:p>
    <w:p w14:paraId="329EC3CC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0FCA3FF4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  <w:t>O D L U K U</w:t>
      </w:r>
    </w:p>
    <w:p w14:paraId="5D043B1F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o sufinanciranju troškova sterilizacije i kastracije pasa i mačaka na području Grada</w:t>
      </w:r>
    </w:p>
    <w:p w14:paraId="065CF90B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Garešnice u 2025. godini</w:t>
      </w:r>
    </w:p>
    <w:p w14:paraId="37CADA3D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7C231552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  <w:t>Članak 1.</w:t>
      </w:r>
    </w:p>
    <w:p w14:paraId="68F5EFB6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Grad Garešnica će u 2025. godini sufinancirati troškove sterilizacije i kastracije pasa i mačaka u vlasništvu građana s prebivalištem na području Grada Garešnice u sljedećim iznosima:</w:t>
      </w:r>
    </w:p>
    <w:p w14:paraId="3DF9FBF3" w14:textId="4A696EF5" w:rsidR="00324314" w:rsidRPr="00324314" w:rsidRDefault="00324314" w:rsidP="00324314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5</w:t>
      </w: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0,00 eura za sterilizaciju ženke psa</w:t>
      </w:r>
      <w:r>
        <w:rPr>
          <w:rFonts w:ascii="Calibri" w:eastAsia="Calibri" w:hAnsi="Calibri" w:cs="Calibri"/>
          <w:noProof w:val="0"/>
          <w:kern w:val="2"/>
          <w14:ligatures w14:val="standardContextual"/>
        </w:rPr>
        <w:t>,</w:t>
      </w:r>
    </w:p>
    <w:p w14:paraId="3A436328" w14:textId="49D28DAA" w:rsidR="00324314" w:rsidRPr="00324314" w:rsidRDefault="00324314" w:rsidP="00324314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>
        <w:rPr>
          <w:rFonts w:ascii="Calibri" w:eastAsia="Calibri" w:hAnsi="Calibri" w:cs="Calibri"/>
          <w:noProof w:val="0"/>
          <w:kern w:val="2"/>
          <w14:ligatures w14:val="standardContextual"/>
        </w:rPr>
        <w:t>3</w:t>
      </w: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0,00 eura za sterilizaciju ženke mačke</w:t>
      </w:r>
      <w:r>
        <w:rPr>
          <w:rFonts w:ascii="Calibri" w:eastAsia="Calibri" w:hAnsi="Calibri" w:cs="Calibri"/>
          <w:noProof w:val="0"/>
          <w:kern w:val="2"/>
          <w14:ligatures w14:val="standardContextual"/>
        </w:rPr>
        <w:t>,</w:t>
      </w:r>
    </w:p>
    <w:p w14:paraId="463FD31E" w14:textId="2D918960" w:rsidR="00324314" w:rsidRPr="00324314" w:rsidRDefault="00324314" w:rsidP="00324314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30,00 eura za kastraciju mužjaka psa</w:t>
      </w:r>
      <w:r>
        <w:rPr>
          <w:rFonts w:ascii="Calibri" w:eastAsia="Calibri" w:hAnsi="Calibri" w:cs="Calibri"/>
          <w:noProof w:val="0"/>
          <w:kern w:val="2"/>
          <w14:ligatures w14:val="standardContextual"/>
        </w:rPr>
        <w:t>,</w:t>
      </w:r>
    </w:p>
    <w:p w14:paraId="1992FAB8" w14:textId="0277D66B" w:rsidR="00324314" w:rsidRPr="00324314" w:rsidRDefault="00324314" w:rsidP="00324314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>
        <w:rPr>
          <w:rFonts w:ascii="Calibri" w:eastAsia="Calibri" w:hAnsi="Calibri" w:cs="Calibri"/>
          <w:noProof w:val="0"/>
          <w:kern w:val="2"/>
          <w14:ligatures w14:val="standardContextual"/>
        </w:rPr>
        <w:t>2</w:t>
      </w: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5,00 eura za kastraciju mužjaka mačke.</w:t>
      </w:r>
    </w:p>
    <w:p w14:paraId="36A92FFF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13A32A99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Vlasnik životinje snosi ostatak troška do punog iznosa troška sterilizacije i kastracije.</w:t>
      </w:r>
    </w:p>
    <w:p w14:paraId="75A5E4B4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7843C546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  <w:t>Članak 2.</w:t>
      </w:r>
    </w:p>
    <w:p w14:paraId="5AF4003F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Sufinanciranje troškova sterilizacije i kastracije pasa i mačaka realizirat će se u suradnji sa zainteresiranim trgovačkim društvima i drugim subjektima koji obavljaju veterinarsku djelatnost s kojima će Grad Garešnica, nakon provedenog javnog poziva u trajanju od 8 dana, sklopiti ugovor o sufinanciranju troškova sterilizacije i kastracije pasa i mačaka.</w:t>
      </w:r>
    </w:p>
    <w:p w14:paraId="5DBA476D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4E5318EF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  <w:t>Članak 3.</w:t>
      </w:r>
    </w:p>
    <w:p w14:paraId="64F057B9" w14:textId="702609DE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Grad Garešnica će nakon sklapanja ugovora sa zainteresiranim trgovačkim društvima i drugim subjektima koji obavljaju veterinarsku djelatnost za građane objaviti javni poziv za sufinanciranje troška sterilizacije i kastracije koji će trajati do 15.12.2025. godine.  </w:t>
      </w:r>
    </w:p>
    <w:p w14:paraId="7362384F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1A172251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  <w:t>Članak 4.</w:t>
      </w:r>
    </w:p>
    <w:p w14:paraId="048C3B65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Trgovačka društva i drugi subjekti koji obavljaju veterinarsku djelatnost izvršit će uslugu sterilizacije i kastracije pasa i mačaka čiji vlasnici imaju prebivalište na području Grada Garešnice te koji nemaju evidentiranog dospjelog dugovanja prema Gradu Garešnici i to za maksimalno 3 psa i 3 mačke po vlasniku u tijeku 2025. godine, uz prethodno odobrenje Grada Garešnice kojim se potvrđuje njihovo pravo na sufinanciranje troškova sterilizacije i kastracije. </w:t>
      </w:r>
    </w:p>
    <w:p w14:paraId="12CF4D7D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35DC65F0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Za pse koji nisu označeni mikročipom, veterinarska organizacija ne smije obaviti uslugu sterilizacije ili kastracije, s obzirom da je </w:t>
      </w:r>
      <w:proofErr w:type="spellStart"/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mikročipiranje</w:t>
      </w:r>
      <w:proofErr w:type="spellEnd"/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 obveza temeljem Pravilnika o označavanju pasa (NN broj 72/10).</w:t>
      </w:r>
    </w:p>
    <w:p w14:paraId="633F847F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16CAF3F3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lastRenderedPageBreak/>
        <w:t>Veterinarske organizacije umanjit će ukupni iznos računa za iznos sufinanciranja Grada Garešnice samo onim vlasnicima koji predoče odobrenje sufinanciranja troškova sterilizacije i kastracije pasa i mačaka ovjereno od nadležne službe Grada Garešnice. Obrazac Zahtjeva za odobrenje sufinanciranja kastracije pasa i mačaka nalazi se u privitku ove Odluke i čini njen sastavni dio.</w:t>
      </w:r>
    </w:p>
    <w:p w14:paraId="02FD75C4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509B946D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Odobrenje za sufinanciranje troška sterilizacije i kastracije može se kod nadležne veterinarske organizacije iskoristiti u roku od 30 dana od dana izdavanja. </w:t>
      </w:r>
    </w:p>
    <w:p w14:paraId="7B9A0A97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5F953066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  <w:t>Članak 5.</w:t>
      </w:r>
    </w:p>
    <w:p w14:paraId="796EA878" w14:textId="410E1A55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Za sufinanciranje troškova sterilizacije i kastracije pasa i mačaka iz Proračuna Grada Garešnice u 2025. godini izdvojit će se iznos od 1.000,00 EUR te će se sufinanciranje troškova </w:t>
      </w:r>
      <w:r>
        <w:rPr>
          <w:rFonts w:ascii="Calibri" w:eastAsia="Calibri" w:hAnsi="Calibri" w:cs="Calibri"/>
          <w:noProof w:val="0"/>
          <w:kern w:val="2"/>
          <w14:ligatures w14:val="standardContextual"/>
        </w:rPr>
        <w:t>izvršavati</w:t>
      </w: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 do iskorištenja ukupnih predviđenih sredstava.</w:t>
      </w:r>
    </w:p>
    <w:p w14:paraId="2542079F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712B1455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Za provedbu ove Odluke zadužuje se Upravni odjel za gospodarstvo i komunalni sustav.</w:t>
      </w:r>
    </w:p>
    <w:p w14:paraId="1CB7FC37" w14:textId="77777777" w:rsidR="00324314" w:rsidRPr="00324314" w:rsidRDefault="00324314" w:rsidP="00324314">
      <w:pPr>
        <w:spacing w:line="259" w:lineRule="auto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59537CDB" w14:textId="77777777" w:rsidR="00324314" w:rsidRPr="00324314" w:rsidRDefault="00324314" w:rsidP="00324314">
      <w:pPr>
        <w:spacing w:line="259" w:lineRule="auto"/>
        <w:jc w:val="center"/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b/>
          <w:bCs/>
          <w:noProof w:val="0"/>
          <w:kern w:val="2"/>
          <w14:ligatures w14:val="standardContextual"/>
        </w:rPr>
        <w:t>Članak 6.</w:t>
      </w:r>
    </w:p>
    <w:p w14:paraId="632831AC" w14:textId="448B9999" w:rsidR="00983F39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Ova Odluka stupa na snagu danom donošenja</w:t>
      </w:r>
      <w:r w:rsidR="00983F39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 a objavit će se na web stranicama Grada Garešnice</w:t>
      </w:r>
      <w:r w:rsidR="00251421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 (www.garesnica.eu)</w:t>
      </w:r>
      <w:r w:rsidR="00983F39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.  </w:t>
      </w:r>
    </w:p>
    <w:p w14:paraId="17DE9557" w14:textId="77777777" w:rsidR="00324314" w:rsidRPr="00324314" w:rsidRDefault="00324314" w:rsidP="00324314">
      <w:pPr>
        <w:spacing w:line="259" w:lineRule="auto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5113F323" w14:textId="77777777" w:rsidR="00324314" w:rsidRPr="00324314" w:rsidRDefault="00324314" w:rsidP="00324314">
      <w:pPr>
        <w:spacing w:line="259" w:lineRule="auto"/>
        <w:ind w:left="7080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056358F7" w14:textId="77777777" w:rsidR="00324314" w:rsidRPr="00324314" w:rsidRDefault="00324314" w:rsidP="00324314">
      <w:pPr>
        <w:spacing w:line="259" w:lineRule="auto"/>
        <w:ind w:left="5664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            Gradonačelnik</w:t>
      </w:r>
    </w:p>
    <w:p w14:paraId="4F58A7A3" w14:textId="77777777" w:rsidR="00324314" w:rsidRPr="00324314" w:rsidRDefault="00324314" w:rsidP="00324314">
      <w:pPr>
        <w:spacing w:line="259" w:lineRule="auto"/>
        <w:ind w:left="5664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</w:p>
    <w:p w14:paraId="172402FE" w14:textId="77777777" w:rsidR="00324314" w:rsidRPr="00324314" w:rsidRDefault="00324314" w:rsidP="00324314">
      <w:pPr>
        <w:spacing w:line="259" w:lineRule="auto"/>
        <w:ind w:left="5664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_______________________</w:t>
      </w:r>
    </w:p>
    <w:p w14:paraId="5B937787" w14:textId="77777777" w:rsidR="00324314" w:rsidRPr="00324314" w:rsidRDefault="00324314" w:rsidP="00324314">
      <w:pPr>
        <w:spacing w:line="259" w:lineRule="auto"/>
        <w:ind w:left="5664"/>
        <w:jc w:val="both"/>
        <w:rPr>
          <w:rFonts w:ascii="Calibri" w:eastAsia="Calibri" w:hAnsi="Calibri" w:cs="Calibri"/>
          <w:noProof w:val="0"/>
          <w:kern w:val="2"/>
          <w14:ligatures w14:val="standardContextual"/>
        </w:rPr>
      </w:pPr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 xml:space="preserve">Josip Bilandžija, </w:t>
      </w:r>
      <w:proofErr w:type="spellStart"/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dip.ing.šum</w:t>
      </w:r>
      <w:proofErr w:type="spellEnd"/>
      <w:r w:rsidRPr="00324314">
        <w:rPr>
          <w:rFonts w:ascii="Calibri" w:eastAsia="Calibri" w:hAnsi="Calibri" w:cs="Calibri"/>
          <w:noProof w:val="0"/>
          <w:kern w:val="2"/>
          <w14:ligatures w14:val="standardContextual"/>
        </w:rPr>
        <w:t>.</w:t>
      </w: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406E79F1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97AB5"/>
    <w:multiLevelType w:val="hybridMultilevel"/>
    <w:tmpl w:val="5FA83D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7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C3B62"/>
    <w:rsid w:val="00251421"/>
    <w:rsid w:val="00275B0C"/>
    <w:rsid w:val="00324314"/>
    <w:rsid w:val="00347D72"/>
    <w:rsid w:val="003F65C1"/>
    <w:rsid w:val="00575A03"/>
    <w:rsid w:val="00693AB1"/>
    <w:rsid w:val="008A562A"/>
    <w:rsid w:val="008C5FE5"/>
    <w:rsid w:val="00922DDC"/>
    <w:rsid w:val="00983F39"/>
    <w:rsid w:val="009B7A12"/>
    <w:rsid w:val="00A836D0"/>
    <w:rsid w:val="00AC35DA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5</cp:revision>
  <cp:lastPrinted>2014-11-26T14:09:00Z</cp:lastPrinted>
  <dcterms:created xsi:type="dcterms:W3CDTF">2023-03-02T09:52:00Z</dcterms:created>
  <dcterms:modified xsi:type="dcterms:W3CDTF">2025-04-04T07:01:00Z</dcterms:modified>
</cp:coreProperties>
</file>